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华侨管理区高校毕业生（含“三支一扶”）人员申领</w:t>
      </w: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岗位补贴公示名单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369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46"/>
        <w:gridCol w:w="1095"/>
        <w:gridCol w:w="3255"/>
        <w:gridCol w:w="3255"/>
        <w:gridCol w:w="1356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  <w:tc>
          <w:tcPr>
            <w:tcW w:w="3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3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汕尾市华侨管理区侨兴街道办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陈烈汕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区社会事务局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2019年9月-2021年9月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2020年10月-2021年3月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黎宜扬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2019年9月-2021年9月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2020年10月-2021年3月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高炜宏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2020年7月-2022年7月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2021年1月-2021年6月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2020年7月-2022年7月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2021年1月-2021年6月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2020年9月-2022年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2021年3月-2021年8月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2020年7月-2022年7月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2021年1月-2021年6月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2020年7月-2022年7月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2021年1月-2021年6月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2020年7月-2021年8月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2021年1月-2021年6月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6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2020年9月-2021年8月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2021年3月-2021年7月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合计人民币大写： 叁万叁仟贰佰元整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33200元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54EC"/>
    <w:rsid w:val="1D4201ED"/>
    <w:rsid w:val="20082E51"/>
    <w:rsid w:val="2191181C"/>
    <w:rsid w:val="2B935941"/>
    <w:rsid w:val="2BDE3A3F"/>
    <w:rsid w:val="43BB1BBF"/>
    <w:rsid w:val="46F54FC1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dcterms:modified xsi:type="dcterms:W3CDTF">2021-12-22T03:22:49Z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8171D5E9765448DD9196F613B22A43D8</vt:lpwstr>
  </property>
</Properties>
</file>